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0"/>
        <w:widowControl w:val="off"/>
        <w:wordWrap/>
        <w:jc w:val="center"/>
        <w:spacing w:line="240"/>
      </w:pPr>
      <w:bookmarkStart w:id="1" w:name="_top"/>
      <w:bookmarkEnd w:id="1"/>
      <w:r>
        <w:rPr>
          <w:rFonts w:ascii="Hancom Gothic" w:eastAsia="Hancom Gothic"/>
          <w:b/>
          <w:sz w:val="22"/>
        </w:rPr>
        <w:t>은퇴연금 지원 프로젝트</w:t>
      </w:r>
    </w:p>
    <w:p>
      <w:pPr>
        <w:pStyle w:val="0"/>
        <w:widowControl w:val="off"/>
        <w:wordWrap/>
        <w:jc w:val="center"/>
        <w:spacing w:line="240"/>
      </w:pPr>
      <w:r>
        <w:rPr>
          <w:rFonts w:ascii="Hancom Gothic" w:eastAsia="Hancom Gothic"/>
          <w:b/>
          <w:sz w:val="28"/>
        </w:rPr>
        <w:t xml:space="preserve">신청서 </w:t>
      </w:r>
    </w:p>
    <w:p>
      <w:pPr>
        <w:pStyle w:val="0"/>
        <w:widowControl w:val="off"/>
        <w:wordWrap/>
        <w:jc w:val="left"/>
        <w:spacing w:line="240"/>
        <w:rPr>
          <w:rFonts w:ascii="Hancom Gothic" w:eastAsia="Hancom Gothic"/>
          <w:color w:val="000000"/>
          <w:sz w:val="28"/>
        </w:rPr>
      </w:pPr>
    </w:p>
    <w:p>
      <w:pPr>
        <w:pStyle w:val="0"/>
        <w:widowControl w:val="off"/>
        <w:wordWrap/>
        <w:jc w:val="left"/>
        <w:spacing w:line="240"/>
      </w:pPr>
      <w:r>
        <w:rPr>
          <w:rFonts w:ascii="Hancom Gothic" w:eastAsia="Hancom Gothic"/>
        </w:rPr>
        <w:t>저는 아래의 신청 조건을 갖추고 총회에서 후원하는 은퇴연금 지원금을 신청합니다. (신청 마감: 8월 31일)</w:t>
      </w:r>
    </w:p>
    <w:tbl>
      <w:tblPr>
        <w:tblOverlap w:val="never"/>
        <w:tblW w:w="969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372"/>
        <w:gridCol w:w="3188"/>
        <w:gridCol w:w="1483"/>
        <w:gridCol w:w="3647"/>
      </w:tblGrid>
      <w:tr>
        <w:trPr>
          <w:trHeight w:val="404" w:hRule="atLeast"/>
        </w:trPr>
        <w:tc>
          <w:tcPr>
            <w:tcW w:w="13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312" w:lineRule="auto"/>
            </w:pPr>
            <w:r>
              <w:rPr>
                <w:rFonts w:eastAsia="Hancom Gothic"/>
                <w:b/>
              </w:rPr>
              <w:t>이름</w:t>
            </w:r>
          </w:p>
        </w:tc>
        <w:tc>
          <w:tcPr>
            <w:tcW w:w="3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312" w:lineRule="auto"/>
            </w:pPr>
            <w:r>
              <w:rPr>
                <w:rFonts w:ascii="Hancom Gothic"/>
                <w:b/>
              </w:rPr>
              <w:t xml:space="preserve"> </w:t>
            </w:r>
          </w:p>
        </w:tc>
        <w:tc>
          <w:tcPr>
            <w:tcW w:w="1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312" w:lineRule="auto"/>
            </w:pPr>
            <w:r>
              <w:rPr>
                <w:rFonts w:ascii="Hancom Gothic" w:eastAsia="Hancom Gothic"/>
                <w:b/>
              </w:rPr>
              <w:t>교회 이름</w:t>
            </w:r>
          </w:p>
        </w:tc>
        <w:tc>
          <w:tcPr>
            <w:tcW w:w="36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312" w:lineRule="auto"/>
              <w:rPr>
                <w:rFonts w:ascii="Hancom Gothic" w:eastAsia="Hancom Gothic"/>
                <w:b/>
                <w:color w:val="000000"/>
              </w:rPr>
            </w:pPr>
          </w:p>
        </w:tc>
      </w:tr>
      <w:tr>
        <w:trPr>
          <w:trHeight w:val="664" w:hRule="atLeast"/>
        </w:trPr>
        <w:tc>
          <w:tcPr>
            <w:tcW w:w="13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312" w:lineRule="auto"/>
            </w:pPr>
            <w:r>
              <w:rPr>
                <w:rFonts w:ascii="Hancom Gothic" w:eastAsia="Hancom Gothic"/>
                <w:b/>
              </w:rPr>
              <w:t>Name(영문)</w:t>
            </w:r>
          </w:p>
        </w:tc>
        <w:tc>
          <w:tcPr>
            <w:tcW w:w="3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312" w:lineRule="auto"/>
              <w:rPr>
                <w:rFonts w:ascii="Hancom Gothic" w:eastAsia="Hancom Gothic"/>
                <w:b/>
                <w:color w:val="000000"/>
              </w:rPr>
            </w:pPr>
          </w:p>
        </w:tc>
        <w:tc>
          <w:tcPr>
            <w:tcW w:w="1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312" w:lineRule="auto"/>
            </w:pPr>
            <w:r>
              <w:rPr>
                <w:rFonts w:ascii="Hancom Gothic" w:eastAsia="Hancom Gothic"/>
                <w:b/>
              </w:rPr>
              <w:t xml:space="preserve">Church(영문) </w:t>
            </w:r>
          </w:p>
        </w:tc>
        <w:tc>
          <w:tcPr>
            <w:tcW w:w="36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312" w:lineRule="auto"/>
              <w:rPr>
                <w:rFonts w:ascii="Hancom Gothic" w:eastAsia="Hancom Gothic"/>
                <w:b/>
                <w:color w:val="000000"/>
              </w:rPr>
            </w:pPr>
          </w:p>
        </w:tc>
      </w:tr>
      <w:tr>
        <w:trPr>
          <w:trHeight w:val="664" w:hRule="atLeast"/>
        </w:trPr>
        <w:tc>
          <w:tcPr>
            <w:tcW w:w="13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312" w:lineRule="auto"/>
            </w:pPr>
            <w:r>
              <w:rPr>
                <w:rFonts w:ascii="Hancom Gothic" w:eastAsia="Hancom Gothic"/>
                <w:b/>
              </w:rPr>
              <w:t>교회 주소</w:t>
            </w:r>
          </w:p>
        </w:tc>
        <w:tc>
          <w:tcPr>
            <w:tcW w:w="83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312" w:lineRule="auto"/>
              <w:rPr>
                <w:rFonts w:ascii="Hancom Gothic" w:eastAsia="Hancom Gothic"/>
                <w:b/>
                <w:color w:val="000000"/>
              </w:rPr>
            </w:pPr>
          </w:p>
          <w:p>
            <w:pPr>
              <w:pStyle w:val="0"/>
              <w:widowControl w:val="off"/>
              <w:wordWrap/>
              <w:jc w:val="right"/>
              <w:spacing w:line="312" w:lineRule="auto"/>
              <w:rPr>
                <w:rFonts w:ascii="Hancom Gothic" w:eastAsia="Hancom Gothic"/>
                <w:b/>
                <w:color w:val="000000"/>
              </w:rPr>
            </w:pPr>
          </w:p>
        </w:tc>
      </w:tr>
      <w:tr>
        <w:trPr>
          <w:trHeight w:val="573" w:hRule="atLeast"/>
        </w:trPr>
        <w:tc>
          <w:tcPr>
            <w:tcW w:w="13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312" w:lineRule="auto"/>
            </w:pPr>
            <w:r>
              <w:rPr>
                <w:rFonts w:eastAsia="Hancom Gothic"/>
                <w:b/>
              </w:rPr>
              <w:t>전화번호</w:t>
            </w:r>
          </w:p>
        </w:tc>
        <w:tc>
          <w:tcPr>
            <w:tcW w:w="3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312" w:lineRule="auto"/>
              <w:rPr>
                <w:rFonts w:ascii="Hancom Gothic" w:eastAsia="Hancom Gothic"/>
                <w:b/>
                <w:color w:val="000000"/>
              </w:rPr>
            </w:pPr>
          </w:p>
        </w:tc>
        <w:tc>
          <w:tcPr>
            <w:tcW w:w="1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312" w:lineRule="auto"/>
            </w:pPr>
            <w:r>
              <w:rPr>
                <w:rFonts w:ascii="Hancom Gothic" w:eastAsia="Hancom Gothic"/>
                <w:b/>
              </w:rPr>
              <w:t>이메일 주소</w:t>
            </w:r>
          </w:p>
        </w:tc>
        <w:tc>
          <w:tcPr>
            <w:tcW w:w="36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312" w:lineRule="auto"/>
              <w:rPr>
                <w:rFonts w:ascii="Hancom Gothic" w:eastAsia="Hancom Gothic"/>
                <w:b/>
                <w:color w:val="000000"/>
              </w:rPr>
            </w:pPr>
          </w:p>
        </w:tc>
      </w:tr>
    </w:tbl>
    <w:p>
      <w:pPr>
        <w:pStyle w:val="0"/>
        <w:widowControl w:val="off"/>
        <w:wordWrap/>
        <w:jc w:val="left"/>
      </w:pPr>
    </w:p>
    <w:p>
      <w:pPr>
        <w:pStyle w:val="0"/>
        <w:widowControl w:val="off"/>
        <w:wordWrap/>
        <w:jc w:val="left"/>
        <w:rPr>
          <w:rFonts w:ascii="HYwulM" w:eastAsia="HYwulM"/>
          <w:color w:val="000000"/>
          <w:sz w:val="22"/>
        </w:rPr>
      </w:pPr>
    </w:p>
    <w:p>
      <w:pPr>
        <w:pStyle w:val="0"/>
        <w:widowControl w:val="off"/>
        <w:wordWrap/>
        <w:jc w:val="left"/>
        <w:rPr>
          <w:rFonts w:ascii="Hancom Gothic" w:eastAsia="Hancom Gothic"/>
          <w:color w:val="000000"/>
        </w:rPr>
      </w:pPr>
      <w:r>
        <mc:AlternateContent>
          <mc:Choice Requires="wps">
            <w:drawing>
              <wp:anchor distT="0" distB="0" distL="0" distR="0" behindDoc="0" locked="0" layoutInCell="0" simplePos="0" relativeHeight="2" allowOverlap="1" hidden="0">
                <wp:simplePos x="0" y="0"/>
                <wp:positionH relativeFrom="column">
                  <wp:posOffset>1905</wp:posOffset>
                </wp:positionH>
                <wp:positionV relativeFrom="paragraph">
                  <wp:posOffset>200837</wp:posOffset>
                </wp:positionV>
                <wp:extent cx="6192646" cy="4101238"/>
                <wp:effectExtent l="7175" t="7175" r="7175" b="7175"/>
                <wp:wrapNone/>
                <wp:docPr id="1025" name="shape10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92646" cy="4101238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100000"/>
                          </a:srgbClr>
                        </a:solidFill>
                        <a:ln w="14351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ind w:left="567"/>
                              <w:widowControl w:val="off"/>
                              <w:wordWrap/>
                              <w:jc w:val="left"/>
                              <w:spacing w:before="0" w:line="240" w:lineRule="atLeast"/>
                              <w:rPr/>
                            </w:pPr>
                            <w:r>
                              <w:rPr>
                                <w:rFonts w:ascii="Hancom Gothic" w:eastAsia="Hancom Gothic"/>
                                <w:b/>
                              </w:rPr>
                              <w:t>* 누가 신청하실 수 있나?</w:t>
                            </w:r>
                          </w:p>
                          <w:p>
                            <w:pPr>
                              <w:pStyle w:val="0"/>
                              <w:ind w:left="567"/>
                              <w:widowControl w:val="off"/>
                              <w:wordWrap/>
                              <w:jc w:val="left"/>
                              <w:spacing w:before="0" w:line="240" w:lineRule="atLeast"/>
                              <w:rPr/>
                            </w:pPr>
                            <w:r>
                              <w:rPr>
                                <w:rFonts w:ascii="Hancom Gothic" w:eastAsia="Hancom Gothic"/>
                              </w:rPr>
                              <w:t>1) 아직 Guidestone 은퇴연금을 시작하지 못한 담임목사 또는 부사역자 (</w:t>
                            </w:r>
                            <w:r>
                              <w:rPr>
                                <w:lang w:eastAsia="ko-KR"/>
                                <w:rFonts w:ascii="Hancom Gothic" w:eastAsia="Hancom Gothic"/>
                                <w:rtl w:val="off"/>
                              </w:rPr>
                              <w:t>Half</w:t>
                            </w:r>
                            <w:r>
                              <w:rPr>
                                <w:rFonts w:ascii="Hancom Gothic" w:eastAsia="Hancom Gothic"/>
                              </w:rPr>
                              <w:t>-time</w:t>
                            </w:r>
                            <w:r>
                              <w:rPr>
                                <w:lang w:eastAsia="ko-KR"/>
                                <w:rFonts w:ascii="Hancom Gothic" w:eastAsia="Hancom Gothic"/>
                                <w:rtl w:val="off"/>
                              </w:rPr>
                              <w:t>이상</w:t>
                            </w:r>
                            <w:r>
                              <w:rPr>
                                <w:rFonts w:ascii="Hancom Gothic" w:eastAsia="Hancom Gothic"/>
                              </w:rPr>
                              <w:t>)이다.</w:t>
                            </w:r>
                          </w:p>
                          <w:p>
                            <w:pPr>
                              <w:pStyle w:val="0"/>
                              <w:ind w:left="567"/>
                              <w:widowControl w:val="off"/>
                              <w:wordWrap/>
                              <w:jc w:val="left"/>
                              <w:spacing w:before="0" w:line="240" w:lineRule="atLeast"/>
                              <w:rPr/>
                            </w:pPr>
                            <w:r>
                              <w:rPr>
                                <w:rFonts w:ascii="Hancom Gothic" w:eastAsia="Hancom Gothic"/>
                              </w:rPr>
                              <w:t>2) Social Security 번호가 있다. (Guidestone 요구 사항)</w:t>
                            </w:r>
                          </w:p>
                          <w:p>
                            <w:pPr>
                              <w:pStyle w:val="0"/>
                              <w:ind w:left="567"/>
                              <w:widowControl w:val="off"/>
                              <w:wordWrap/>
                              <w:jc w:val="left"/>
                              <w:spacing w:before="0" w:line="240" w:lineRule="atLeast"/>
                              <w:rPr/>
                            </w:pPr>
                            <w:r>
                              <w:rPr>
                                <w:rFonts w:ascii="Hancom Gothic" w:eastAsia="Hancom Gothic"/>
                              </w:rPr>
                              <w:t xml:space="preserve">3) 소속 교회가 우리 총회에 가입 되어있다. </w:t>
                            </w:r>
                          </w:p>
                          <w:p>
                            <w:pPr>
                              <w:pStyle w:val="0"/>
                              <w:ind w:left="567"/>
                              <w:widowControl w:val="off"/>
                              <w:wordWrap/>
                              <w:jc w:val="left"/>
                              <w:spacing w:before="0" w:line="240" w:lineRule="atLeast"/>
                              <w:rPr/>
                            </w:pPr>
                            <w:r>
                              <w:rPr>
                                <w:rFonts w:ascii="Hancom Gothic" w:eastAsia="Hancom Gothic"/>
                              </w:rPr>
                              <w:t xml:space="preserve">4) Guidestone에서 준비한 영상(은퇴 연금에 관한)을 시청한다. </w:t>
                            </w:r>
                          </w:p>
                          <w:p>
                            <w:pPr>
                              <w:pStyle w:val="0"/>
                              <w:ind w:left="567"/>
                              <w:widowControl w:val="off"/>
                              <w:wordWrap/>
                              <w:jc w:val="left"/>
                              <w:spacing w:before="0" w:line="240" w:lineRule="atLeast"/>
                              <w:rPr/>
                            </w:pPr>
                            <w:r>
                              <w:rPr>
                                <w:rFonts w:ascii="Hancom Gothic" w:eastAsia="Hancom Gothic"/>
                              </w:rPr>
                              <w:t>5) 1년간 후원받은 이후에 중단하지 않고 계속 지속하겠다. (교회 지원)</w:t>
                            </w:r>
                          </w:p>
                          <w:p>
                            <w:pPr>
                              <w:pStyle w:val="0"/>
                              <w:ind w:left="567"/>
                              <w:widowControl w:val="off"/>
                              <w:wordWrap/>
                              <w:jc w:val="left"/>
                              <w:spacing w:before="0" w:line="240" w:lineRule="atLeast"/>
                              <w:rPr/>
                            </w:pPr>
                            <w:r>
                              <w:rPr>
                                <w:rFonts w:ascii="Hancom Gothic" w:eastAsia="Hancom Gothic"/>
                              </w:rPr>
                              <w:t xml:space="preserve">6) 한인총회 협동 선교비를 성실하게 </w:t>
                            </w:r>
                            <w:r>
                              <w:rPr>
                                <w:lang w:eastAsia="ko-KR"/>
                                <w:rFonts w:ascii="Hancom Gothic" w:eastAsia="Hancom Gothic"/>
                                <w:rtl w:val="off"/>
                              </w:rPr>
                              <w:t xml:space="preserve">내는 교회 </w:t>
                            </w:r>
                          </w:p>
                          <w:p>
                            <w:pPr>
                              <w:pStyle w:val="0"/>
                              <w:ind w:left="567"/>
                              <w:widowControl w:val="off"/>
                              <w:wordWrap/>
                              <w:jc w:val="left"/>
                              <w:spacing w:before="0" w:line="240" w:lineRule="atLeast"/>
                              <w:rPr/>
                            </w:pPr>
                            <w:r>
                              <w:rPr>
                                <w:rFonts w:ascii="Hancom Gothic" w:eastAsia="Hancom Gothic"/>
                              </w:rPr>
                              <w:t xml:space="preserve">- 위의 조건을 갖추신 목사님(전도사님)은 누구나 신청하실 수 있다. </w:t>
                            </w:r>
                          </w:p>
                          <w:p>
                            <w:pPr>
                              <w:pStyle w:val="0"/>
                              <w:ind w:left="567"/>
                              <w:widowControl w:val="off"/>
                              <w:wordWrap/>
                              <w:jc w:val="left"/>
                              <w:spacing w:before="0" w:line="240" w:lineRule="atLeast"/>
                              <w:rPr>
                                <w:rFonts w:ascii="Hancom Gothic" w:eastAsia="Hancom Gothic"/>
                                <w:b/>
                                <w:color w:val="000000"/>
                              </w:rPr>
                            </w:pPr>
                          </w:p>
                          <w:p>
                            <w:pPr>
                              <w:pStyle w:val="0"/>
                              <w:ind w:left="567"/>
                              <w:widowControl w:val="off"/>
                              <w:wordWrap/>
                              <w:jc w:val="left"/>
                              <w:spacing w:before="0" w:line="240" w:lineRule="atLeast"/>
                              <w:rPr/>
                            </w:pPr>
                            <w:r>
                              <w:rPr>
                                <w:rFonts w:ascii="Hancom Gothic" w:eastAsia="Hancom Gothic"/>
                                <w:b/>
                              </w:rPr>
                              <w:t>* 자원 내용</w:t>
                            </w:r>
                          </w:p>
                          <w:p>
                            <w:pPr>
                              <w:pStyle w:val="0"/>
                              <w:ind w:left="567"/>
                              <w:widowControl w:val="off"/>
                              <w:wordWrap/>
                              <w:jc w:val="left"/>
                              <w:spacing w:before="0" w:line="240" w:lineRule="atLeast"/>
                              <w:rPr/>
                            </w:pPr>
                            <w:r>
                              <w:rPr>
                                <w:rFonts w:ascii="Hancom Gothic" w:eastAsia="Hancom Gothic"/>
                              </w:rPr>
                              <w:t>1) 매월 $100씩 (총회 지원 $50, Guidestone 지원 $50) 12개월간 지원한다.</w:t>
                            </w:r>
                          </w:p>
                          <w:p>
                            <w:pPr>
                              <w:pStyle w:val="0"/>
                              <w:ind w:left="567"/>
                              <w:widowControl w:val="off"/>
                              <w:wordWrap/>
                              <w:jc w:val="left"/>
                              <w:spacing w:before="0" w:line="240" w:lineRule="atLeast"/>
                              <w:rPr/>
                            </w:pPr>
                            <w:r>
                              <w:rPr>
                                <w:rFonts w:ascii="Hancom Gothic" w:eastAsia="Hancom Gothic"/>
                              </w:rPr>
                              <w:t>2) 총회는 교회로 은퇴연금 지정으로 책크를 보내드린다.</w:t>
                            </w:r>
                          </w:p>
                          <w:p>
                            <w:pPr>
                              <w:pStyle w:val="0"/>
                              <w:ind w:left="567"/>
                              <w:widowControl w:val="off"/>
                              <w:wordWrap/>
                              <w:jc w:val="left"/>
                              <w:spacing w:before="0" w:line="240" w:lineRule="atLeast"/>
                              <w:rPr/>
                            </w:pPr>
                            <w:r>
                              <w:rPr>
                                <w:rFonts w:ascii="Hancom Gothic" w:eastAsia="Hancom Gothic"/>
                              </w:rPr>
                              <w:t>3) 교회는 교회책크로 Guidestone으로 책크를 발송한다.</w:t>
                            </w:r>
                          </w:p>
                          <w:p>
                            <w:pPr>
                              <w:pStyle w:val="0"/>
                              <w:ind w:left="567"/>
                              <w:widowControl w:val="off"/>
                              <w:wordWrap/>
                              <w:jc w:val="left"/>
                              <w:spacing w:before="0" w:line="240" w:lineRule="atLeast"/>
                              <w:rPr>
                                <w:rFonts w:ascii="Hancom Gothic" w:eastAsia="Hancom Gothic"/>
                                <w:color w:val="000000"/>
                              </w:rPr>
                            </w:pPr>
                          </w:p>
                          <w:p>
                            <w:pPr>
                              <w:pStyle w:val="0"/>
                              <w:ind w:left="567"/>
                              <w:widowControl w:val="off"/>
                              <w:wordWrap/>
                              <w:jc w:val="left"/>
                              <w:spacing w:before="0" w:line="240" w:lineRule="atLeast"/>
                              <w:rPr/>
                            </w:pPr>
                            <w:r>
                              <w:rPr>
                                <w:rFonts w:ascii="Hancom Gothic"/>
                                <w:b/>
                              </w:rPr>
                              <w:t xml:space="preserve">* </w:t>
                            </w:r>
                            <w:r>
                              <w:rPr>
                                <w:rFonts w:ascii="Hancom Gothic" w:eastAsia="Hancom Gothic"/>
                              </w:rPr>
                              <w:t>신청 방법</w:t>
                            </w:r>
                          </w:p>
                          <w:p>
                            <w:pPr>
                              <w:pStyle w:val="0"/>
                              <w:ind w:left="567"/>
                              <w:widowControl w:val="off"/>
                              <w:wordWrap/>
                              <w:jc w:val="left"/>
                              <w:spacing w:before="0" w:line="240" w:lineRule="atLeast"/>
                              <w:rPr/>
                            </w:pPr>
                            <w:r>
                              <w:rPr>
                                <w:lang w:eastAsia="ko-KR"/>
                                <w:rFonts w:ascii="Hancom Gothic" w:eastAsia="Hancom Gothic"/>
                                <w:rtl w:val="off"/>
                              </w:rPr>
                              <w:t xml:space="preserve">  </w:t>
                            </w:r>
                            <w:r>
                              <w:rPr>
                                <w:rFonts w:ascii="Hancom Gothic" w:eastAsia="Hancom Gothic"/>
                              </w:rPr>
                              <w:t>총회 이메일로 신청서를 작성하여 보낸다. (</w:t>
                            </w:r>
                            <w:r>
                              <w:rPr/>
                              <w:fldChar w:fldCharType="begin"/>
                            </w:r>
                            <w:r>
                              <w:rPr/>
                              <w:instrText xml:space="preserve"> HYPERLINK "mailto:koreancouncilsbc@gmail.com" </w:instrText>
                            </w:r>
                            <w:r>
                              <w:rPr/>
                              <w:fldChar w:fldCharType="separate"/>
                            </w:r>
                            <w:r>
                              <w:rPr>
                                <w:rFonts w:ascii="Hancom Gothic"/>
                                <w:color w:val="0000FF"/>
                                <w:u w:val="single" w:color="0000FF"/>
                              </w:rPr>
                              <w:t>koreancouncilsbc@gmail.com</w:t>
                            </w:r>
                            <w:r>
                              <w:rPr/>
                              <w:fldChar w:fldCharType="end"/>
                            </w:r>
                            <w:r>
                              <w:rPr>
                                <w:rFonts w:ascii="Hancom Gothic"/>
                              </w:rPr>
                              <w:t xml:space="preserve">) </w:t>
                            </w:r>
                          </w:p>
                          <w:p>
                            <w:pPr>
                              <w:pStyle w:val="0"/>
                              <w:ind w:left="567"/>
                              <w:widowControl w:val="off"/>
                              <w:wordWrap/>
                              <w:jc w:val="left"/>
                              <w:spacing w:before="0" w:line="240" w:lineRule="atLeast"/>
                              <w:rPr>
                                <w:rFonts w:ascii="Hancom Gothic" w:eastAsia="Hancom Gothic"/>
                                <w:color w:val="000000"/>
                              </w:rPr>
                            </w:pPr>
                          </w:p>
                          <w:p>
                            <w:pPr>
                              <w:pStyle w:val="0"/>
                              <w:ind w:left="567"/>
                              <w:widowControl w:val="off"/>
                              <w:wordWrap/>
                              <w:jc w:val="left"/>
                              <w:spacing w:before="0" w:line="240" w:lineRule="atLeast"/>
                              <w:rPr>
                                <w:rFonts w:ascii="Hancom Gothic" w:eastAsia="Hancom Gothic"/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36195" tIns="36195" rIns="36195" bIns="36195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5" style="position:absolute;margin-left:0.15pt;margin-top:15.8139pt;width:487.61pt;height:322.932pt;mso-position-horizontal-relative:column;mso-position-vertical-relative:line;v-text-anchor:middle;mso-wrap-style:square;z-index:2" o:allowincell="f" filled="t" fillcolor="#ffffff" stroked="t" strokecolor="#0" strokeweight="1.13pt">
                <v:textbox inset="1.0mm,1.0mm,1.0mm,1.0mm">
                  <w:txbxContent>
                    <w:p>
                      <w:pPr>
                        <w:pStyle w:val="0"/>
                        <w:ind w:left="567"/>
                        <w:widowControl w:val="off"/>
                        <w:wordWrap/>
                        <w:jc w:val="left"/>
                        <w:spacing w:before="0" w:line="240" w:lineRule="atLeast"/>
                        <w:rPr/>
                      </w:pPr>
                      <w:r>
                        <w:rPr>
                          <w:rFonts w:ascii="Hancom Gothic" w:eastAsia="Hancom Gothic"/>
                          <w:b/>
                        </w:rPr>
                        <w:t>* 누가 신청하실 수 있나?</w:t>
                      </w:r>
                    </w:p>
                    <w:p>
                      <w:pPr>
                        <w:pStyle w:val="0"/>
                        <w:ind w:left="567"/>
                        <w:widowControl w:val="off"/>
                        <w:wordWrap/>
                        <w:jc w:val="left"/>
                        <w:spacing w:before="0" w:line="240" w:lineRule="atLeast"/>
                        <w:rPr/>
                      </w:pPr>
                      <w:r>
                        <w:rPr>
                          <w:rFonts w:ascii="Hancom Gothic" w:eastAsia="Hancom Gothic"/>
                        </w:rPr>
                        <w:t>1) 아직 Guidestone 은퇴연금을 시작하지 못한 담임목사 또는 부사역자 (</w:t>
                      </w:r>
                      <w:r>
                        <w:rPr>
                          <w:lang w:eastAsia="ko-KR"/>
                          <w:rFonts w:ascii="Hancom Gothic" w:eastAsia="Hancom Gothic"/>
                          <w:rtl w:val="off"/>
                        </w:rPr>
                        <w:t>Half</w:t>
                      </w:r>
                      <w:r>
                        <w:rPr>
                          <w:rFonts w:ascii="Hancom Gothic" w:eastAsia="Hancom Gothic"/>
                        </w:rPr>
                        <w:t>-time</w:t>
                      </w:r>
                      <w:r>
                        <w:rPr>
                          <w:lang w:eastAsia="ko-KR"/>
                          <w:rFonts w:ascii="Hancom Gothic" w:eastAsia="Hancom Gothic"/>
                          <w:rtl w:val="off"/>
                        </w:rPr>
                        <w:t>이상</w:t>
                      </w:r>
                      <w:r>
                        <w:rPr>
                          <w:rFonts w:ascii="Hancom Gothic" w:eastAsia="Hancom Gothic"/>
                        </w:rPr>
                        <w:t>)이다.</w:t>
                      </w:r>
                    </w:p>
                    <w:p>
                      <w:pPr>
                        <w:pStyle w:val="0"/>
                        <w:ind w:left="567"/>
                        <w:widowControl w:val="off"/>
                        <w:wordWrap/>
                        <w:jc w:val="left"/>
                        <w:spacing w:before="0" w:line="240" w:lineRule="atLeast"/>
                        <w:rPr/>
                      </w:pPr>
                      <w:r>
                        <w:rPr>
                          <w:rFonts w:ascii="Hancom Gothic" w:eastAsia="Hancom Gothic"/>
                        </w:rPr>
                        <w:t>2) Social Security 번호가 있다. (Guidestone 요구 사항)</w:t>
                      </w:r>
                    </w:p>
                    <w:p>
                      <w:pPr>
                        <w:pStyle w:val="0"/>
                        <w:ind w:left="567"/>
                        <w:widowControl w:val="off"/>
                        <w:wordWrap/>
                        <w:jc w:val="left"/>
                        <w:spacing w:before="0" w:line="240" w:lineRule="atLeast"/>
                        <w:rPr/>
                      </w:pPr>
                      <w:r>
                        <w:rPr>
                          <w:rFonts w:ascii="Hancom Gothic" w:eastAsia="Hancom Gothic"/>
                        </w:rPr>
                        <w:t xml:space="preserve">3) 소속 교회가 우리 총회에 가입 되어있다. </w:t>
                      </w:r>
                    </w:p>
                    <w:p>
                      <w:pPr>
                        <w:pStyle w:val="0"/>
                        <w:ind w:left="567"/>
                        <w:widowControl w:val="off"/>
                        <w:wordWrap/>
                        <w:jc w:val="left"/>
                        <w:spacing w:before="0" w:line="240" w:lineRule="atLeast"/>
                        <w:rPr/>
                      </w:pPr>
                      <w:r>
                        <w:rPr>
                          <w:rFonts w:ascii="Hancom Gothic" w:eastAsia="Hancom Gothic"/>
                        </w:rPr>
                        <w:t xml:space="preserve">4) Guidestone에서 준비한 영상(은퇴 연금에 관한)을 시청한다. </w:t>
                      </w:r>
                    </w:p>
                    <w:p>
                      <w:pPr>
                        <w:pStyle w:val="0"/>
                        <w:ind w:left="567"/>
                        <w:widowControl w:val="off"/>
                        <w:wordWrap/>
                        <w:jc w:val="left"/>
                        <w:spacing w:before="0" w:line="240" w:lineRule="atLeast"/>
                        <w:rPr/>
                      </w:pPr>
                      <w:r>
                        <w:rPr>
                          <w:rFonts w:ascii="Hancom Gothic" w:eastAsia="Hancom Gothic"/>
                        </w:rPr>
                        <w:t>5) 1년간 후원받은 이후에 중단하지 않고 계속 지속하겠다. (교회 지원)</w:t>
                      </w:r>
                    </w:p>
                    <w:p>
                      <w:pPr>
                        <w:pStyle w:val="0"/>
                        <w:ind w:left="567"/>
                        <w:widowControl w:val="off"/>
                        <w:wordWrap/>
                        <w:jc w:val="left"/>
                        <w:spacing w:before="0" w:line="240" w:lineRule="atLeast"/>
                        <w:rPr/>
                      </w:pPr>
                      <w:r>
                        <w:rPr>
                          <w:rFonts w:ascii="Hancom Gothic" w:eastAsia="Hancom Gothic"/>
                        </w:rPr>
                        <w:t xml:space="preserve">6) 한인총회 협동 선교비를 성실하게 </w:t>
                      </w:r>
                      <w:r>
                        <w:rPr>
                          <w:lang w:eastAsia="ko-KR"/>
                          <w:rFonts w:ascii="Hancom Gothic" w:eastAsia="Hancom Gothic"/>
                          <w:rtl w:val="off"/>
                        </w:rPr>
                        <w:t xml:space="preserve">내는 교회 </w:t>
                      </w:r>
                    </w:p>
                    <w:p>
                      <w:pPr>
                        <w:pStyle w:val="0"/>
                        <w:ind w:left="567"/>
                        <w:widowControl w:val="off"/>
                        <w:wordWrap/>
                        <w:jc w:val="left"/>
                        <w:spacing w:before="0" w:line="240" w:lineRule="atLeast"/>
                        <w:rPr/>
                      </w:pPr>
                      <w:r>
                        <w:rPr>
                          <w:rFonts w:ascii="Hancom Gothic" w:eastAsia="Hancom Gothic"/>
                        </w:rPr>
                        <w:t xml:space="preserve">- 위의 조건을 갖추신 목사님(전도사님)은 누구나 신청하실 수 있다. </w:t>
                      </w:r>
                    </w:p>
                    <w:p>
                      <w:pPr>
                        <w:pStyle w:val="0"/>
                        <w:ind w:left="567"/>
                        <w:widowControl w:val="off"/>
                        <w:wordWrap/>
                        <w:jc w:val="left"/>
                        <w:spacing w:before="0" w:line="240" w:lineRule="atLeast"/>
                        <w:rPr>
                          <w:rFonts w:ascii="Hancom Gothic" w:eastAsia="Hancom Gothic"/>
                          <w:b/>
                          <w:color w:val="000000"/>
                        </w:rPr>
                      </w:pPr>
                    </w:p>
                    <w:p>
                      <w:pPr>
                        <w:pStyle w:val="0"/>
                        <w:ind w:left="567"/>
                        <w:widowControl w:val="off"/>
                        <w:wordWrap/>
                        <w:jc w:val="left"/>
                        <w:spacing w:before="0" w:line="240" w:lineRule="atLeast"/>
                        <w:rPr/>
                      </w:pPr>
                      <w:r>
                        <w:rPr>
                          <w:rFonts w:ascii="Hancom Gothic" w:eastAsia="Hancom Gothic"/>
                          <w:b/>
                        </w:rPr>
                        <w:t>* 자원 내용</w:t>
                      </w:r>
                    </w:p>
                    <w:p>
                      <w:pPr>
                        <w:pStyle w:val="0"/>
                        <w:ind w:left="567"/>
                        <w:widowControl w:val="off"/>
                        <w:wordWrap/>
                        <w:jc w:val="left"/>
                        <w:spacing w:before="0" w:line="240" w:lineRule="atLeast"/>
                        <w:rPr/>
                      </w:pPr>
                      <w:r>
                        <w:rPr>
                          <w:rFonts w:ascii="Hancom Gothic" w:eastAsia="Hancom Gothic"/>
                        </w:rPr>
                        <w:t>1) 매월 $100씩 (총회 지원 $50, Guidestone 지원 $50) 12개월간 지원한다.</w:t>
                      </w:r>
                    </w:p>
                    <w:p>
                      <w:pPr>
                        <w:pStyle w:val="0"/>
                        <w:ind w:left="567"/>
                        <w:widowControl w:val="off"/>
                        <w:wordWrap/>
                        <w:jc w:val="left"/>
                        <w:spacing w:before="0" w:line="240" w:lineRule="atLeast"/>
                        <w:rPr/>
                      </w:pPr>
                      <w:r>
                        <w:rPr>
                          <w:rFonts w:ascii="Hancom Gothic" w:eastAsia="Hancom Gothic"/>
                        </w:rPr>
                        <w:t>2) 총회는 교회로 은퇴연금 지정으로 책크를 보내드린다.</w:t>
                      </w:r>
                    </w:p>
                    <w:p>
                      <w:pPr>
                        <w:pStyle w:val="0"/>
                        <w:ind w:left="567"/>
                        <w:widowControl w:val="off"/>
                        <w:wordWrap/>
                        <w:jc w:val="left"/>
                        <w:spacing w:before="0" w:line="240" w:lineRule="atLeast"/>
                        <w:rPr/>
                      </w:pPr>
                      <w:r>
                        <w:rPr>
                          <w:rFonts w:ascii="Hancom Gothic" w:eastAsia="Hancom Gothic"/>
                        </w:rPr>
                        <w:t>3) 교회는 교회책크로 Guidestone으로 책크를 발송한다.</w:t>
                      </w:r>
                    </w:p>
                    <w:p>
                      <w:pPr>
                        <w:pStyle w:val="0"/>
                        <w:ind w:left="567"/>
                        <w:widowControl w:val="off"/>
                        <w:wordWrap/>
                        <w:jc w:val="left"/>
                        <w:spacing w:before="0" w:line="240" w:lineRule="atLeast"/>
                        <w:rPr>
                          <w:rFonts w:ascii="Hancom Gothic" w:eastAsia="Hancom Gothic"/>
                          <w:color w:val="000000"/>
                        </w:rPr>
                      </w:pPr>
                    </w:p>
                    <w:p>
                      <w:pPr>
                        <w:pStyle w:val="0"/>
                        <w:ind w:left="567"/>
                        <w:widowControl w:val="off"/>
                        <w:wordWrap/>
                        <w:jc w:val="left"/>
                        <w:spacing w:before="0" w:line="240" w:lineRule="atLeast"/>
                        <w:rPr/>
                      </w:pPr>
                      <w:r>
                        <w:rPr>
                          <w:rFonts w:ascii="Hancom Gothic"/>
                          <w:b/>
                        </w:rPr>
                        <w:t xml:space="preserve">* </w:t>
                      </w:r>
                      <w:r>
                        <w:rPr>
                          <w:rFonts w:ascii="Hancom Gothic" w:eastAsia="Hancom Gothic"/>
                        </w:rPr>
                        <w:t>신청 방법</w:t>
                      </w:r>
                    </w:p>
                    <w:p>
                      <w:pPr>
                        <w:pStyle w:val="0"/>
                        <w:ind w:left="567"/>
                        <w:widowControl w:val="off"/>
                        <w:wordWrap/>
                        <w:jc w:val="left"/>
                        <w:spacing w:before="0" w:line="240" w:lineRule="atLeast"/>
                        <w:rPr/>
                      </w:pPr>
                      <w:r>
                        <w:rPr>
                          <w:lang w:eastAsia="ko-KR"/>
                          <w:rFonts w:ascii="Hancom Gothic" w:eastAsia="Hancom Gothic"/>
                          <w:rtl w:val="off"/>
                        </w:rPr>
                        <w:t xml:space="preserve">  </w:t>
                      </w:r>
                      <w:r>
                        <w:rPr>
                          <w:rFonts w:ascii="Hancom Gothic" w:eastAsia="Hancom Gothic"/>
                        </w:rPr>
                        <w:t>총회 이메일로 신청서를 작성하여 보낸다. (</w:t>
                      </w:r>
                      <w:r>
                        <w:rPr/>
                        <w:fldChar w:fldCharType="begin"/>
                      </w:r>
                      <w:r>
                        <w:rPr/>
                        <w:instrText xml:space="preserve"> HYPERLINK "mailto:koreancouncilsbc@gmail.com" </w:instrText>
                      </w:r>
                      <w:r>
                        <w:rPr/>
                        <w:fldChar w:fldCharType="separate"/>
                      </w:r>
                      <w:r>
                        <w:rPr>
                          <w:rFonts w:ascii="Hancom Gothic"/>
                          <w:color w:val="0000FF"/>
                          <w:u w:val="single" w:color="0000FF"/>
                        </w:rPr>
                        <w:t>koreancouncilsbc@gmail.com</w:t>
                      </w:r>
                      <w:r>
                        <w:rPr/>
                        <w:fldChar w:fldCharType="end"/>
                      </w:r>
                      <w:r>
                        <w:rPr>
                          <w:rFonts w:ascii="Hancom Gothic"/>
                        </w:rPr>
                        <w:t xml:space="preserve">) </w:t>
                      </w:r>
                    </w:p>
                    <w:p>
                      <w:pPr>
                        <w:pStyle w:val="0"/>
                        <w:ind w:left="567"/>
                        <w:widowControl w:val="off"/>
                        <w:wordWrap/>
                        <w:jc w:val="left"/>
                        <w:spacing w:before="0" w:line="240" w:lineRule="atLeast"/>
                        <w:rPr>
                          <w:rFonts w:ascii="Hancom Gothic" w:eastAsia="Hancom Gothic"/>
                          <w:color w:val="000000"/>
                        </w:rPr>
                      </w:pPr>
                    </w:p>
                    <w:p>
                      <w:pPr>
                        <w:pStyle w:val="0"/>
                        <w:ind w:left="567"/>
                        <w:widowControl w:val="off"/>
                        <w:wordWrap/>
                        <w:jc w:val="left"/>
                        <w:spacing w:before="0" w:line="240" w:lineRule="atLeast"/>
                        <w:rPr>
                          <w:rFonts w:ascii="Hancom Gothic" w:eastAsia="Hancom Gothic"/>
                          <w:color w:val="000000"/>
                        </w:rPr>
                      </w:pP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0"/>
        <w:widowControl w:val="off"/>
        <w:wordWrap/>
        <w:jc w:val="left"/>
      </w:pPr>
      <w:r>
        <w:rPr>
          <w:rFonts w:ascii="Hancom Gothic" w:eastAsia="Hancom Gothic"/>
        </w:rPr>
        <w:t xml:space="preserve">일 년간 지원금을 받은 후에 중단하지 않고 은퇴연금을 지속할 것을 약속합니다. </w:t>
      </w:r>
    </w:p>
    <w:p>
      <w:pPr>
        <w:pStyle w:val="0"/>
        <w:widowControl w:val="off"/>
        <w:wordWrap/>
        <w:jc w:val="left"/>
        <w:rPr>
          <w:rFonts w:ascii="Hancom Gothic" w:eastAsia="Hancom Gothic"/>
          <w:color w:val="000000"/>
        </w:rPr>
      </w:pPr>
    </w:p>
    <w:p>
      <w:pPr>
        <w:pStyle w:val="0"/>
        <w:widowControl w:val="off"/>
        <w:wordWrap/>
        <w:jc w:val="left"/>
      </w:pPr>
      <w:r>
        <w:rPr>
          <w:rFonts w:ascii="Hancom Gothic" w:eastAsia="Hancom Gothic"/>
        </w:rPr>
        <w:t>서명: __________________________      날짜: ________________________</w:t>
      </w:r>
    </w:p>
    <w:sectPr>
      <w:pgSz w:w="12240" w:h="15840"/>
      <w:pgMar w:top="1134" w:right="850" w:bottom="1134" w:left="1134" w:header="850" w:footer="850" w:gutter="0"/>
      <w:cols w:space="0"/>
      <w:docGrid w:linePitch="360"/>
      <w:footnotePr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ancom Gothic">
    <w:panose1 w:val="02000500000000000000"/>
    <w:charset w:val="00"/>
    <w:notTrueType w:val="false"/>
    <w:sig w:usb0="900002A7" w:usb1="39D7FCFB" w:usb2="00000010" w:usb3="00000001" w:csb0="00080001" w:csb1="00000001"/>
  </w:font>
  <w:font w:name="HYwulM">
    <w:panose1 w:val="02030600000101010101"/>
    <w:charset w:val="00"/>
    <w:notTrueType w:val="false"/>
    <w:sig w:usb0="800002A7" w:usb1="11D77CF9" w:usb2="00000010" w:usb3="00000001" w:csb0="00080000" w:csb1="00000001"/>
  </w:font>
  <w:font w:name="Haansoft Batang">
    <w:panose1 w:val="02030600000101010101"/>
    <w:charset w:val="00"/>
    <w:notTrueType w:val="false"/>
    <w:sig w:usb0="FFFFFFFF" w:usb1="FFFFFFFF" w:usb2="00FFFFFF" w:usb3="00000001" w:csb0="863F01FF" w:csb1="0000FFFF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multilevel"/>
    <w:lvl w:ilvl="0">
      <w:start w:val="1"/>
      <w:lvlText w:val="%1."/>
      <w:lvlJc w:val="left"/>
      <w:pStyle w:val="2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Haansoft Batang" w:eastAsia="Haansoft Batang" w:hAnsi="Haansoft Batang"/>
        <w:color w:val="000000"/>
        <w:sz w:val="20"/>
      </w:rPr>
    </w:lvl>
    <w:lvl w:ilvl="8">
      <w:start w:val="1"/>
      <w:lvlJc w:val="left"/>
      <w:suff w:val="nothing"/>
      <w:rPr>
        <w:rFonts w:ascii="Haansoft Batang" w:eastAsia="Haansoft Batang" w:hAnsi="Haansoft Batang"/>
        <w:color w:val="000000"/>
        <w:sz w:val="20"/>
      </w:rPr>
    </w:lvl>
  </w:abstractNum>
  <w:abstractNum w:abstractNumId="1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3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Haansoft Batang" w:eastAsia="Haansoft Batang" w:hAnsi="Haansoft Batang"/>
        <w:color w:val="000000"/>
        <w:sz w:val="20"/>
      </w:rPr>
    </w:lvl>
    <w:lvl w:ilvl="8">
      <w:start w:val="1"/>
      <w:lvlJc w:val="left"/>
      <w:suff w:val="nothing"/>
      <w:rPr>
        <w:rFonts w:ascii="Haansoft Batang" w:eastAsia="Haansoft Batang" w:hAnsi="Haansoft Batang"/>
        <w:color w:val="000000"/>
        <w:sz w:val="20"/>
      </w:rPr>
    </w:lvl>
  </w:abstractNum>
  <w:abstractNum w:abstractNumId="2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4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Haansoft Batang" w:eastAsia="Haansoft Batang" w:hAnsi="Haansoft Batang"/>
        <w:color w:val="000000"/>
        <w:sz w:val="20"/>
      </w:rPr>
    </w:lvl>
    <w:lvl w:ilvl="8">
      <w:start w:val="1"/>
      <w:lvlJc w:val="left"/>
      <w:suff w:val="nothing"/>
      <w:rPr>
        <w:rFonts w:ascii="Haansoft Batang" w:eastAsia="Haansoft Batang" w:hAnsi="Haansoft Batang"/>
        <w:color w:val="000000"/>
        <w:sz w:val="20"/>
      </w:rPr>
    </w:lvl>
  </w:abstractNum>
  <w:abstractNum w:abstractNumId="3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pStyle w:val="5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Haansoft Batang" w:eastAsia="Haansoft Batang" w:hAnsi="Haansoft Batang"/>
        <w:color w:val="000000"/>
        <w:sz w:val="20"/>
      </w:rPr>
    </w:lvl>
    <w:lvl w:ilvl="8">
      <w:start w:val="1"/>
      <w:lvlJc w:val="left"/>
      <w:suff w:val="nothing"/>
      <w:rPr>
        <w:rFonts w:ascii="Haansoft Batang" w:eastAsia="Haansoft Batang" w:hAnsi="Haansoft Batang"/>
        <w:color w:val="000000"/>
        <w:sz w:val="20"/>
      </w:rPr>
    </w:lvl>
  </w:abstractNum>
  <w:abstractNum w:abstractNumId="4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6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Haansoft Batang" w:eastAsia="Haansoft Batang" w:hAnsi="Haansoft Batang"/>
        <w:color w:val="000000"/>
        <w:sz w:val="20"/>
      </w:rPr>
    </w:lvl>
    <w:lvl w:ilvl="8">
      <w:start w:val="1"/>
      <w:lvlJc w:val="left"/>
      <w:suff w:val="nothing"/>
      <w:rPr>
        <w:rFonts w:ascii="Haansoft Batang" w:eastAsia="Haansoft Batang" w:hAnsi="Haansoft Batang"/>
        <w:color w:val="000000"/>
        <w:sz w:val="20"/>
      </w:rPr>
    </w:lvl>
  </w:abstractNum>
  <w:abstractNum w:abstractNumId="5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7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Haansoft Batang" w:eastAsia="Haansoft Batang" w:hAnsi="Haansoft Batang"/>
        <w:color w:val="000000"/>
        <w:sz w:val="20"/>
      </w:rPr>
    </w:lvl>
    <w:lvl w:ilvl="8">
      <w:start w:val="1"/>
      <w:lvlJc w:val="left"/>
      <w:suff w:val="nothing"/>
      <w:rPr>
        <w:rFonts w:ascii="Haansoft Batang" w:eastAsia="Haansoft Batang" w:hAnsi="Haansoft Batang"/>
        <w:color w:val="000000"/>
        <w:sz w:val="20"/>
      </w:rPr>
    </w:lvl>
  </w:abstractNum>
  <w:abstractNum w:abstractNumId="6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8"/>
      <w:suff w:val="space"/>
    </w:lvl>
    <w:lvl w:ilvl="7">
      <w:start w:val="1"/>
      <w:lvlJc w:val="left"/>
      <w:suff w:val="nothing"/>
      <w:rPr>
        <w:rFonts w:ascii="Haansoft Batang" w:eastAsia="Haansoft Batang" w:hAnsi="Haansoft Batang"/>
        <w:color w:val="000000"/>
        <w:sz w:val="20"/>
      </w:rPr>
    </w:lvl>
    <w:lvl w:ilvl="8">
      <w:start w:val="1"/>
      <w:lvlJc w:val="left"/>
      <w:suff w:val="nothing"/>
      <w:rPr>
        <w:rFonts w:ascii="Haansoft Batang" w:eastAsia="Haansoft Batang" w:hAnsi="Haansoft Batang"/>
        <w:color w:val="000000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/>
        <w:color w:val="000000"/>
        <w:sz w:val="24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</w:latentStyles>
  <w:style w:type="paragraph" w:customStyle="1" w:styleId="0">
    <w:name w:val="바탕글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Haansoft Batang" w:eastAsia="Haansoft Batang"/>
      <w:color w:val="000000"/>
      <w:sz w:val="20"/>
    </w:rPr>
  </w:style>
  <w:style w:type="paragraph" w:customStyle="1" w:styleId="1">
    <w:name w:val="Body"/>
    <w:uiPriority w:val="1"/>
    <w:pPr>
      <w:ind w:left="30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Haansoft Batang" w:eastAsia="Haansoft Batang"/>
      <w:color w:val="000000"/>
      <w:sz w:val="20"/>
    </w:rPr>
  </w:style>
  <w:style w:type="paragraph" w:customStyle="1" w:styleId="2">
    <w:name w:val="Outline 1"/>
    <w:uiPriority w:val="2"/>
    <w:pPr>
      <w:ind w:left="200" w:right="0" w:firstLine="0"/>
      <w:autoSpaceDE w:val="off"/>
      <w:autoSpaceDN w:val="off"/>
      <w:widowControl w:val="off"/>
      <w:wordWrap w:val="off"/>
      <w:outlineLvl w:val="0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1"/>
      </w:numPr>
      <w:spacing w:after="0" w:before="0" w:line="384" w:lineRule="auto"/>
      <w:textAlignment w:val="baseline"/>
    </w:pPr>
    <w:rPr>
      <w:rFonts w:ascii="Haansoft Batang" w:eastAsia="Haansoft Batang"/>
      <w:color w:val="000000"/>
      <w:sz w:val="20"/>
    </w:rPr>
  </w:style>
  <w:style w:type="paragraph" w:customStyle="1" w:styleId="3">
    <w:name w:val="Outline 2"/>
    <w:uiPriority w:val="3"/>
    <w:pPr>
      <w:ind w:left="400" w:right="0" w:firstLine="0"/>
      <w:autoSpaceDE w:val="off"/>
      <w:autoSpaceDN w:val="off"/>
      <w:widowControl w:val="off"/>
      <w:wordWrap w:val="off"/>
      <w:outlineLvl w:val="1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2"/>
      </w:numPr>
      <w:spacing w:after="0" w:before="0" w:line="384" w:lineRule="auto"/>
      <w:textAlignment w:val="baseline"/>
    </w:pPr>
    <w:rPr>
      <w:rFonts w:ascii="Haansoft Batang" w:eastAsia="Haansoft Batang"/>
      <w:color w:val="000000"/>
      <w:sz w:val="20"/>
    </w:rPr>
  </w:style>
  <w:style w:type="paragraph" w:customStyle="1" w:styleId="4">
    <w:name w:val="Outline 3"/>
    <w:uiPriority w:val="4"/>
    <w:pPr>
      <w:ind w:left="600" w:right="0" w:firstLine="0"/>
      <w:autoSpaceDE w:val="off"/>
      <w:autoSpaceDN w:val="off"/>
      <w:widowControl w:val="off"/>
      <w:wordWrap w:val="off"/>
      <w:outlineLvl w:val="2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3"/>
      </w:numPr>
      <w:spacing w:after="0" w:before="0" w:line="384" w:lineRule="auto"/>
      <w:textAlignment w:val="baseline"/>
    </w:pPr>
    <w:rPr>
      <w:rFonts w:ascii="Haansoft Batang" w:eastAsia="Haansoft Batang"/>
      <w:color w:val="000000"/>
      <w:sz w:val="20"/>
    </w:rPr>
  </w:style>
  <w:style w:type="paragraph" w:customStyle="1" w:styleId="5">
    <w:name w:val="Outline 4"/>
    <w:uiPriority w:val="5"/>
    <w:pPr>
      <w:ind w:left="800" w:right="0" w:firstLine="0"/>
      <w:autoSpaceDE w:val="off"/>
      <w:autoSpaceDN w:val="off"/>
      <w:widowControl w:val="off"/>
      <w:wordWrap w:val="off"/>
      <w:outlineLvl w:val="3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4"/>
      </w:numPr>
      <w:spacing w:after="0" w:before="0" w:line="384" w:lineRule="auto"/>
      <w:textAlignment w:val="baseline"/>
    </w:pPr>
    <w:rPr>
      <w:rFonts w:ascii="Haansoft Batang" w:eastAsia="Haansoft Batang"/>
      <w:color w:val="000000"/>
      <w:sz w:val="20"/>
    </w:rPr>
  </w:style>
  <w:style w:type="paragraph" w:customStyle="1" w:styleId="6">
    <w:name w:val="Outline 5"/>
    <w:uiPriority w:val="6"/>
    <w:pPr>
      <w:ind w:left="1000" w:right="0" w:firstLine="0"/>
      <w:autoSpaceDE w:val="off"/>
      <w:autoSpaceDN w:val="off"/>
      <w:widowControl w:val="off"/>
      <w:wordWrap w:val="off"/>
      <w:outlineLvl w:val="4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5"/>
      </w:numPr>
      <w:spacing w:after="0" w:before="0" w:line="384" w:lineRule="auto"/>
      <w:textAlignment w:val="baseline"/>
    </w:pPr>
    <w:rPr>
      <w:rFonts w:ascii="Haansoft Batang" w:eastAsia="Haansoft Batang"/>
      <w:color w:val="000000"/>
      <w:sz w:val="20"/>
    </w:rPr>
  </w:style>
  <w:style w:type="paragraph" w:customStyle="1" w:styleId="7">
    <w:name w:val="Outline 6"/>
    <w:uiPriority w:val="7"/>
    <w:pPr>
      <w:ind w:left="1200" w:right="0" w:firstLine="0"/>
      <w:autoSpaceDE w:val="off"/>
      <w:autoSpaceDN w:val="off"/>
      <w:widowControl w:val="off"/>
      <w:wordWrap w:val="off"/>
      <w:outlineLvl w:val="5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6"/>
      </w:numPr>
      <w:spacing w:after="0" w:before="0" w:line="384" w:lineRule="auto"/>
      <w:textAlignment w:val="baseline"/>
    </w:pPr>
    <w:rPr>
      <w:rFonts w:ascii="Haansoft Batang" w:eastAsia="Haansoft Batang"/>
      <w:color w:val="000000"/>
      <w:sz w:val="20"/>
    </w:rPr>
  </w:style>
  <w:style w:type="paragraph" w:customStyle="1" w:styleId="8">
    <w:name w:val="Outline 7"/>
    <w:uiPriority w:val="8"/>
    <w:pPr>
      <w:ind w:left="1400" w:right="0" w:firstLine="0"/>
      <w:autoSpaceDE w:val="off"/>
      <w:autoSpaceDN w:val="off"/>
      <w:widowControl w:val="off"/>
      <w:wordWrap w:val="off"/>
      <w:outlineLvl w:val="6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7"/>
      </w:numPr>
      <w:spacing w:after="0" w:before="0" w:line="384" w:lineRule="auto"/>
      <w:textAlignment w:val="baseline"/>
    </w:pPr>
    <w:rPr>
      <w:rFonts w:ascii="Haansoft Batang" w:eastAsia="Haansoft Batang"/>
      <w:color w:val="000000"/>
      <w:sz w:val="20"/>
    </w:rPr>
  </w:style>
  <w:style w:type="paragraph" w:customStyle="1" w:styleId="9">
    <w:name w:val="Page Number"/>
    <w:uiPriority w:val="9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Haansoft Batang" w:eastAsia="Haansoft Batang"/>
      <w:color w:val="000000"/>
      <w:sz w:val="20"/>
    </w:rPr>
  </w:style>
  <w:style w:type="paragraph" w:customStyle="1" w:styleId="10">
    <w:name w:val="Header"/>
    <w:uiPriority w:val="10"/>
    <w:pPr>
      <w:ind w:left="0" w:right="0" w:firstLine="0"/>
      <w:autoSpaceDE w:val="off"/>
      <w:autoSpaceDN w:val="off"/>
      <w:widowControl w:val="off"/>
      <w:wordWrap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/>
      </w:tabs>
      <w:spacing w:after="0" w:before="0" w:line="360" w:lineRule="auto"/>
      <w:textAlignment w:val="baseline"/>
    </w:pPr>
    <w:rPr>
      <w:rFonts w:ascii="Haansoft Batang" w:eastAsia="Haansoft Batang"/>
      <w:color w:val="000000"/>
      <w:sz w:val="20"/>
    </w:rPr>
  </w:style>
  <w:style w:type="paragraph" w:customStyle="1" w:styleId="11">
    <w:name w:val="Footnote"/>
    <w:uiPriority w:val="11"/>
    <w:pPr>
      <w:ind w:left="262" w:right="0" w:hanging="262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Haansoft Batang" w:eastAsia="Haansoft Batang"/>
      <w:color w:val="000000"/>
      <w:w w:val="95"/>
      <w:sz w:val="18"/>
      <w:spacing w:val="-4"/>
    </w:rPr>
  </w:style>
  <w:style w:type="paragraph" w:customStyle="1" w:styleId="12">
    <w:name w:val="Memo"/>
    <w:uiPriority w:val="12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Haansoft Batang" w:eastAsia="Haansoft Batang"/>
      <w:color w:val="000000"/>
      <w:w w:val="95"/>
      <w:sz w:val="18"/>
      <w:spacing w:val="-4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lastClr="000000" val="windowText"/>
      </a:dk1>
      <a:lt1>
        <a:sysClr lastClr="FFFFFF" val="window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Malgun Gothic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Malgun Gothic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pobox</dc:creator>
  <cp:keywords/>
  <dc:description/>
  <cp:lastModifiedBy>pobox</cp:lastModifiedBy>
  <cp:revision>1</cp:revision>
  <dcterms:modified xsi:type="dcterms:W3CDTF">2026-06-17T20:53:57Z</dcterms:modified>
  <cp:version>1100.0100.01</cp:version>
</cp:coreProperties>
</file>